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356EC9">
        <w:rPr>
          <w:rFonts w:ascii="Times New Roman" w:hAnsi="Times New Roman"/>
          <w:b/>
          <w:bCs/>
          <w:lang w:eastAsia="lt-LT"/>
        </w:rPr>
        <w:t>BIUDŽETO IR EKONOMIKOS</w:t>
      </w:r>
      <w:r>
        <w:rPr>
          <w:rFonts w:ascii="Times New Roman" w:hAnsi="Times New Roman"/>
          <w:b/>
          <w:szCs w:val="24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AB725FA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356EC9">
        <w:rPr>
          <w:rFonts w:ascii="Times New Roman" w:hAnsi="Times New Roman"/>
          <w:b/>
          <w:szCs w:val="24"/>
        </w:rPr>
        <w:t>gegužės 23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356EC9">
        <w:rPr>
          <w:b/>
        </w:rPr>
        <w:t>08</w:t>
      </w:r>
      <w:r w:rsidRPr="00B4302F">
        <w:rPr>
          <w:b/>
        </w:rPr>
        <w:t>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02AED896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Anykščių rajono savivaldybės 2023 m. vasario 2 d. sprendimo Nr. 1-TS-33 „Dėl Anykščių rajono savivaldybės 2023 metų biudžeto patvirtinimo“ pakeitimo (1-T-153). </w:t>
      </w:r>
    </w:p>
    <w:p w14:paraId="08B791F7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proofErr w:type="spellStart"/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Danuta</w:t>
      </w:r>
      <w:proofErr w:type="spellEnd"/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</w:t>
      </w:r>
      <w:proofErr w:type="spellStart"/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Gruzinskienė</w:t>
      </w:r>
      <w:proofErr w:type="spellEnd"/>
    </w:p>
    <w:p w14:paraId="05676F4D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2. Dėl delegavimo į Utenos regiono integruotos teritorijų vystymo programos įgyvendinimo koordinavimo darbo grupę (1-T-154). </w:t>
      </w:r>
    </w:p>
    <w:p w14:paraId="6C259AC7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2022 m. birželio 3 d. sprendimo Nr. 1-TS-178  „Dėl nevyriausybinių ir bendruomeninių organizacijų iniciatyvų skatinimo ir rėmimo projektų finansavimo kriterijų ir tvarkos aprašo patvirtinimo“ pakeitimo (1-T-155). </w:t>
      </w:r>
    </w:p>
    <w:p w14:paraId="79AFAF9D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63F125ED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Anykščių rajono savivaldybės tarybos 2013 m. liepos 24 d. sprendimo Nr. 1-TS-241 „Dėl Anykščių rajono energinio efektyvumo didinimo daugiabučiuose namuose programos patvirtinimo“ pakeitimo (1-T-156). </w:t>
      </w:r>
    </w:p>
    <w:p w14:paraId="3548D3BC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Valentinas </w:t>
      </w:r>
      <w:proofErr w:type="spellStart"/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Vitkūnas</w:t>
      </w:r>
      <w:proofErr w:type="spellEnd"/>
    </w:p>
    <w:p w14:paraId="45EF9695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5. Dėl valstybės biudžeto lėšų, skirtų išlaidoms, susijusioms su Anykščių rajono savivaldybės mokyklų mokytojų, dirbančių pagal ikimokyklinio, priešmokyklinio, bendrojo ugdymo programas, personalo optimizavimu ir atnaujinimu, apmokėti, paskirstymo tvarkos aprašo patvirtinimo (1-T-157). </w:t>
      </w:r>
    </w:p>
    <w:p w14:paraId="1370B051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6. Dėl Anykščių rajono savivaldybės ir jos teritorijoje įsteigtų nevalstybinių mokyklų mokinių nemokamo maitinimo tvarkos aprašo, patvirtinto Anykščių rajono savivaldybės tarybos 2019 m. sausio 31 d. sprendimo Nr. 1-TS-15 ,,Dėl Anykščių rajono savivaldybės mokinių nemokamo maitinimo mokyklose tvarkos aprašo patvirtinimo“ 1 punktu, pakeitimo (1-T-158). </w:t>
      </w:r>
    </w:p>
    <w:p w14:paraId="6528D343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didžiausio leistino darbuotojų, dirbančių pagal darbo sutartis, pareigybių skaičiaus Anykščių Antano Baranausko pagrindinėje mokykloje patvirtinimo (1-T-159). </w:t>
      </w:r>
    </w:p>
    <w:p w14:paraId="6A3DA840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Anykščių rajono savivaldybės paramos mokinio reikmenims įsigyti tvarkos aprašo, patvirtinto Anykščių rajono savivaldybės tarybos 2019 m. kovo 28 d. sprendimu Nr. 1-TS-86 ,,Dėl </w:t>
      </w: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lastRenderedPageBreak/>
        <w:t xml:space="preserve">Anykščių rajono savivaldybės paramos mokinio reikmenims įsigyti tvarkos aprašo patvirtinimo“ pakeitimo (1-T-160). </w:t>
      </w:r>
    </w:p>
    <w:p w14:paraId="5A6C8334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0FF24792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(1-T-161). </w:t>
      </w:r>
    </w:p>
    <w:p w14:paraId="5CB0722C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Anykščių rajono savivaldybės tarybos 2019 m. vasario 28 d. sprendimo Nr. 1-TS-65 ,,Dėl vienkartinių, tikslinių, sąlyginių ir periodinių pašalpų skyrimo ir mokėjimo Anykščių rajono savivaldybėje tvarkos aprašo patvirtinimo“ pakeitimo (1-T-162). </w:t>
      </w:r>
    </w:p>
    <w:p w14:paraId="7818DC6B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11. Dėl Anykščių rajono savivaldybės tarybos 2020 m. rugpjūčio 27 d. sprendimo Nr. 1-TS-245 ,,Dėl socialinių išmokų teikimo asmenims, patiriantiems socialinę riziką, tvarkos aprašo patvirtinimo“ pakeitimo (1-T-163). </w:t>
      </w:r>
    </w:p>
    <w:p w14:paraId="6CCCFE4A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12. Dėl Anykščių rajono savivaldybės tarybos 2019 m. sausio 31 d. sprendimo Nr. 1-TS-15 ,,Dėl Anykščių rajono savivaldybės mokinių nemokamo maitinimo mokyklose tvarkos aprašo patvirtinimo“ pakeitimo (1-T-164). </w:t>
      </w:r>
    </w:p>
    <w:p w14:paraId="0F443BD2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47B7A029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13. Dėl valstybės turto perėmimo Anykščių rajono savivaldybės nuosavybėn ir jo perdavimo valdyti, naudoti ir disponuoti juo patikėjimo teise (1-T-165). </w:t>
      </w:r>
    </w:p>
    <w:p w14:paraId="6A881990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14. Dėl valstybei nuosavybės teise priklausančio turto pripažinimo nereikalingu arba netinkamu (negalimu) naudoti ir nurašymo (1-T-166). </w:t>
      </w:r>
    </w:p>
    <w:p w14:paraId="02498CE5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negyvenamųjų patalpų Respublikos a. 9, Kavarsko m., Anykščių r. sav., nuomos (1-T-167). </w:t>
      </w:r>
    </w:p>
    <w:p w14:paraId="5AAEF007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16. Dėl turto nurašymo (1-T-168). </w:t>
      </w:r>
    </w:p>
    <w:p w14:paraId="043B174A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17. Dėl viešame aukcione parduodamų nekilnojamųjų daiktų pradinių pardavimo kainų nustatymo (1-T-169). </w:t>
      </w:r>
    </w:p>
    <w:p w14:paraId="69F914B9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nekilnojamojo turto, kuriam už 2024 metus taikomas 3 procentų  nekilnojamojo turto mokesčio tarifas, sąrašo patvirtinimo (1-T-170). </w:t>
      </w:r>
    </w:p>
    <w:p w14:paraId="139CE8CF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Anykščių rajono savivaldybės tarybos 2017 m. vasario 23 d. sprendimo Nr. 1-TS-27 ,,Dėl Anykščių rajono savivaldybės biudžetinių įstaigų vadovų darbo apmokėjimo tvarkos aprašo patvirtinimo‘‘ pakeitimo (1-T-171). </w:t>
      </w:r>
    </w:p>
    <w:p w14:paraId="059BFA63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2023 m. balandžio 20 d. sprendimo Nr. 1-TS-146 „Dėl mero politinio (asmeninio) pasitikėjimo valstybės tarnautojų pareigybių skaičiaus nustatymo” pakeitimo (1-T-172). </w:t>
      </w:r>
    </w:p>
    <w:p w14:paraId="4BE14962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21. Dėl tarybos nario, laikinai einančio mero pareigas, skyrimo (1-T-173). </w:t>
      </w:r>
    </w:p>
    <w:p w14:paraId="1CC90EE5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22. Dėl pritarimo vicemero kandidatūrai (1-T-174). </w:t>
      </w:r>
    </w:p>
    <w:p w14:paraId="684D15F2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704FCBF0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23. Dėl viešosios įstaigos Anykščių menų inkubatoriaus – menų studijos 2022 metų finansinių ataskaitų rinkinio tvirtinimo (1-T-175). </w:t>
      </w:r>
    </w:p>
    <w:p w14:paraId="404FAD06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24. Dėl viešosios įstaigos Anykščių turizmo ir verslo informacijos centro 2022 metų finansinių ataskaitų rinkinio tvirtinimo (1-T-176). </w:t>
      </w:r>
    </w:p>
    <w:p w14:paraId="4BAD9C51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25. Dėl Anykščių rajono savivaldybės garbės piliečio vardo suteikimo nuostatų patvirtinimo, garbės piliečio vardo suteikimo komisijos sudarymo ir jos veiklos nuostatų tvirtinimo (1-T-177). </w:t>
      </w:r>
    </w:p>
    <w:p w14:paraId="5E52A0CC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26. Dėl tradicinių festivalių įgyvendinimo finansavimo tvarkos aprašo tvirtinimo (1-T-178). </w:t>
      </w:r>
    </w:p>
    <w:p w14:paraId="22EF95FE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27. Dėl kultūrinių veiklų dalinio finansavimo programos tvarkos aprašo tvirtinimo (1-T-179). </w:t>
      </w:r>
    </w:p>
    <w:p w14:paraId="5C59E99E" w14:textId="77777777" w:rsidR="00882F36" w:rsidRPr="00882F36" w:rsidRDefault="00882F36" w:rsidP="00882F36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882F36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2609B" w14:textId="77777777" w:rsidR="001D4A92" w:rsidRDefault="001D4A92">
      <w:r>
        <w:separator/>
      </w:r>
    </w:p>
  </w:endnote>
  <w:endnote w:type="continuationSeparator" w:id="0">
    <w:p w14:paraId="2E9737EB" w14:textId="77777777" w:rsidR="001D4A92" w:rsidRDefault="001D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2F326" w14:textId="77777777" w:rsidR="001D4A92" w:rsidRDefault="001D4A92">
      <w:r>
        <w:separator/>
      </w:r>
    </w:p>
  </w:footnote>
  <w:footnote w:type="continuationSeparator" w:id="0">
    <w:p w14:paraId="60EC68B2" w14:textId="77777777" w:rsidR="001D4A92" w:rsidRDefault="001D4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D4A92"/>
    <w:rsid w:val="002116AD"/>
    <w:rsid w:val="00290C07"/>
    <w:rsid w:val="002E1944"/>
    <w:rsid w:val="003114F9"/>
    <w:rsid w:val="00316F51"/>
    <w:rsid w:val="00356EC9"/>
    <w:rsid w:val="004118D0"/>
    <w:rsid w:val="00421D7F"/>
    <w:rsid w:val="00472CDE"/>
    <w:rsid w:val="004E1412"/>
    <w:rsid w:val="006165C2"/>
    <w:rsid w:val="00625C20"/>
    <w:rsid w:val="006B712E"/>
    <w:rsid w:val="0078685F"/>
    <w:rsid w:val="00795CAB"/>
    <w:rsid w:val="00827106"/>
    <w:rsid w:val="00827166"/>
    <w:rsid w:val="00882F36"/>
    <w:rsid w:val="008A19AD"/>
    <w:rsid w:val="00953393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3487</Words>
  <Characters>1988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2023-05-18T06:20:00Z</dcterms:created>
  <dcterms:modified xsi:type="dcterms:W3CDTF">2023-05-18T12:15:00Z</dcterms:modified>
</cp:coreProperties>
</file>